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5658" w14:textId="166A4B57" w:rsidR="00244A89" w:rsidRPr="00E073BA" w:rsidRDefault="00244A89" w:rsidP="00320A7A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E073BA">
        <w:rPr>
          <w:rFonts w:ascii="ＭＳ Ｐ明朝" w:eastAsia="ＭＳ Ｐ明朝" w:hAnsi="ＭＳ Ｐ明朝" w:hint="eastAsia"/>
          <w:sz w:val="24"/>
          <w:szCs w:val="24"/>
          <w:u w:val="single"/>
        </w:rPr>
        <w:t>2026年</w:t>
      </w:r>
      <w:r w:rsidR="00E073BA" w:rsidRPr="00E073BA">
        <w:rPr>
          <w:rFonts w:ascii="ＭＳ Ｐ明朝" w:eastAsia="ＭＳ Ｐ明朝" w:hAnsi="ＭＳ Ｐ明朝" w:hint="eastAsia"/>
          <w:sz w:val="24"/>
          <w:szCs w:val="24"/>
          <w:u w:val="single"/>
        </w:rPr>
        <w:t>6</w:t>
      </w:r>
      <w:r w:rsidRPr="00E073BA">
        <w:rPr>
          <w:rFonts w:ascii="ＭＳ Ｐ明朝" w:eastAsia="ＭＳ Ｐ明朝" w:hAnsi="ＭＳ Ｐ明朝" w:hint="eastAsia"/>
          <w:sz w:val="24"/>
          <w:szCs w:val="24"/>
          <w:u w:val="single"/>
        </w:rPr>
        <w:t>月</w:t>
      </w:r>
      <w:r w:rsidR="00E073BA" w:rsidRPr="00E073BA">
        <w:rPr>
          <w:rFonts w:ascii="ＭＳ Ｐ明朝" w:eastAsia="ＭＳ Ｐ明朝" w:hAnsi="ＭＳ Ｐ明朝" w:hint="eastAsia"/>
          <w:sz w:val="24"/>
          <w:szCs w:val="24"/>
          <w:u w:val="single"/>
        </w:rPr>
        <w:t>16</w:t>
      </w:r>
      <w:r w:rsidR="00166B8B" w:rsidRPr="00E073BA">
        <w:rPr>
          <w:rFonts w:ascii="ＭＳ Ｐ明朝" w:eastAsia="ＭＳ Ｐ明朝" w:hAnsi="ＭＳ Ｐ明朝" w:hint="eastAsia"/>
          <w:sz w:val="24"/>
          <w:szCs w:val="24"/>
          <w:u w:val="single"/>
        </w:rPr>
        <w:t>日</w:t>
      </w:r>
    </w:p>
    <w:p w14:paraId="7B59FFA4" w14:textId="7D69DB80" w:rsidR="00244A89" w:rsidRPr="00433A90" w:rsidRDefault="00244A89" w:rsidP="00433A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44A8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第78回全日本障害馬術大会2026パートⅡの宿泊について</w:t>
      </w:r>
      <w:r w:rsidR="00E073BA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（追加）</w:t>
      </w:r>
    </w:p>
    <w:p w14:paraId="0C4D2C16" w14:textId="77777777" w:rsidR="0012062E" w:rsidRDefault="0012062E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125C3248" w14:textId="5D470C69" w:rsidR="00B50B31" w:rsidRDefault="00244A8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本年7月18日（土）</w:t>
      </w:r>
      <w:r w:rsidR="00433A90">
        <w:rPr>
          <w:rFonts w:ascii="ＭＳ Ｐ明朝" w:eastAsia="ＭＳ Ｐ明朝" w:hAnsi="ＭＳ Ｐ明朝" w:hint="eastAsia"/>
          <w:sz w:val="24"/>
          <w:szCs w:val="24"/>
        </w:rPr>
        <w:t>～</w:t>
      </w:r>
      <w:r>
        <w:rPr>
          <w:rFonts w:ascii="ＭＳ Ｐ明朝" w:eastAsia="ＭＳ Ｐ明朝" w:hAnsi="ＭＳ Ｐ明朝" w:hint="eastAsia"/>
          <w:sz w:val="24"/>
          <w:szCs w:val="24"/>
        </w:rPr>
        <w:t>20日（祝）</w:t>
      </w:r>
      <w:r w:rsidR="00433A90">
        <w:rPr>
          <w:rFonts w:ascii="ＭＳ Ｐ明朝" w:eastAsia="ＭＳ Ｐ明朝" w:hAnsi="ＭＳ Ｐ明朝" w:hint="eastAsia"/>
          <w:sz w:val="24"/>
          <w:szCs w:val="24"/>
        </w:rPr>
        <w:t>に</w:t>
      </w:r>
      <w:r>
        <w:rPr>
          <w:rFonts w:ascii="ＭＳ Ｐ明朝" w:eastAsia="ＭＳ Ｐ明朝" w:hAnsi="ＭＳ Ｐ明朝" w:hint="eastAsia"/>
          <w:sz w:val="24"/>
          <w:szCs w:val="24"/>
        </w:rPr>
        <w:t>殿場市馬術スポーツ・センターで開催される</w:t>
      </w:r>
      <w:r w:rsidR="00E073BA">
        <w:rPr>
          <w:rFonts w:ascii="ＭＳ Ｐ明朝" w:eastAsia="ＭＳ Ｐ明朝" w:hAnsi="ＭＳ Ｐ明朝" w:hint="eastAsia"/>
          <w:sz w:val="24"/>
          <w:szCs w:val="24"/>
        </w:rPr>
        <w:t>第78回全日本障害馬術大会パートⅡ</w:t>
      </w:r>
      <w:r w:rsidR="00E073BA">
        <w:rPr>
          <w:rFonts w:ascii="ＭＳ Ｐ明朝" w:eastAsia="ＭＳ Ｐ明朝" w:hAnsi="ＭＳ Ｐ明朝" w:hint="eastAsia"/>
          <w:sz w:val="24"/>
          <w:szCs w:val="24"/>
        </w:rPr>
        <w:t>の宿泊ホテルについて、追加での宿泊希望者の受付を行いますので、</w:t>
      </w:r>
      <w:r w:rsidR="001F4DC8">
        <w:rPr>
          <w:rFonts w:ascii="ＭＳ Ｐ明朝" w:eastAsia="ＭＳ Ｐ明朝" w:hAnsi="ＭＳ Ｐ明朝" w:hint="eastAsia"/>
          <w:sz w:val="24"/>
          <w:szCs w:val="24"/>
        </w:rPr>
        <w:t>希望する方は</w:t>
      </w:r>
      <w:r w:rsidR="00E073BA">
        <w:rPr>
          <w:rFonts w:ascii="ＭＳ Ｐ明朝" w:eastAsia="ＭＳ Ｐ明朝" w:hAnsi="ＭＳ Ｐ明朝" w:hint="eastAsia"/>
          <w:sz w:val="24"/>
          <w:szCs w:val="24"/>
        </w:rPr>
        <w:t>引き続き以下の</w:t>
      </w:r>
      <w:r w:rsidR="00B50B31">
        <w:rPr>
          <w:rFonts w:ascii="ＭＳ Ｐ明朝" w:eastAsia="ＭＳ Ｐ明朝" w:hAnsi="ＭＳ Ｐ明朝" w:hint="eastAsia"/>
          <w:sz w:val="24"/>
          <w:szCs w:val="24"/>
        </w:rPr>
        <w:t>静岡県馬術連盟</w:t>
      </w:r>
      <w:r w:rsidR="00E073BA">
        <w:rPr>
          <w:rFonts w:ascii="ＭＳ Ｐ明朝" w:eastAsia="ＭＳ Ｐ明朝" w:hAnsi="ＭＳ Ｐ明朝" w:hint="eastAsia"/>
          <w:sz w:val="24"/>
          <w:szCs w:val="24"/>
        </w:rPr>
        <w:t>担当者へご連絡ください。</w:t>
      </w:r>
    </w:p>
    <w:p w14:paraId="08123DA9" w14:textId="16527427" w:rsidR="00E073BA" w:rsidRDefault="00E073BA">
      <w:pPr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なお、申し込みをキャンセルされる方 並びに 仮予約のままの方は</w:t>
      </w:r>
      <w:r w:rsidR="001F4DC8">
        <w:rPr>
          <w:rFonts w:ascii="ＭＳ Ｐ明朝" w:eastAsia="ＭＳ Ｐ明朝" w:hAnsi="ＭＳ Ｐ明朝" w:hint="eastAsia"/>
          <w:sz w:val="24"/>
          <w:szCs w:val="24"/>
        </w:rPr>
        <w:t>、以下の締め切り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  <w:r w:rsidR="001F4DC8">
        <w:rPr>
          <w:rFonts w:ascii="ＭＳ Ｐ明朝" w:eastAsia="ＭＳ Ｐ明朝" w:hAnsi="ＭＳ Ｐ明朝" w:hint="eastAsia"/>
          <w:sz w:val="24"/>
          <w:szCs w:val="24"/>
        </w:rPr>
        <w:t>を待たず早め</w:t>
      </w:r>
      <w:r>
        <w:rPr>
          <w:rFonts w:ascii="ＭＳ Ｐ明朝" w:eastAsia="ＭＳ Ｐ明朝" w:hAnsi="ＭＳ Ｐ明朝" w:hint="eastAsia"/>
          <w:sz w:val="24"/>
          <w:szCs w:val="24"/>
        </w:rPr>
        <w:t>に連絡をお願いします。</w:t>
      </w:r>
    </w:p>
    <w:p w14:paraId="00D06969" w14:textId="77777777" w:rsidR="00244A89" w:rsidRPr="00E073BA" w:rsidRDefault="00244A89">
      <w:pPr>
        <w:rPr>
          <w:rFonts w:ascii="ＭＳ Ｐ明朝" w:eastAsia="ＭＳ Ｐ明朝" w:hAnsi="ＭＳ Ｐ明朝"/>
          <w:sz w:val="24"/>
          <w:szCs w:val="24"/>
        </w:rPr>
      </w:pPr>
    </w:p>
    <w:p w14:paraId="6386D466" w14:textId="5CEAE535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 w:rsidRPr="00B50B31">
        <w:rPr>
          <w:rFonts w:ascii="ＭＳ Ｐ明朝" w:eastAsia="ＭＳ Ｐ明朝" w:hAnsi="ＭＳ Ｐ明朝" w:hint="eastAsia"/>
          <w:sz w:val="24"/>
          <w:szCs w:val="24"/>
        </w:rPr>
        <w:t>宿泊施設名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：</w:t>
      </w:r>
      <w:r w:rsidRPr="00B50B31">
        <w:rPr>
          <w:rFonts w:ascii="ＭＳ Ｐ明朝" w:eastAsia="ＭＳ Ｐ明朝" w:hAnsi="ＭＳ Ｐ明朝" w:hint="eastAsia"/>
          <w:sz w:val="24"/>
          <w:szCs w:val="24"/>
        </w:rPr>
        <w:t xml:space="preserve">　富士ざくらホテル</w:t>
      </w:r>
    </w:p>
    <w:p w14:paraId="44D2A8BF" w14:textId="15EB96CE" w:rsidR="00B50B31" w:rsidRP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住所；静岡県駿東郡小山町須走473-1</w:t>
      </w:r>
    </w:p>
    <w:p w14:paraId="3466F62F" w14:textId="57FF58FD" w:rsid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※</w:t>
      </w:r>
      <w:r w:rsidR="00320A7A">
        <w:rPr>
          <w:rFonts w:ascii="ＭＳ Ｐ明朝" w:eastAsia="ＭＳ Ｐ明朝" w:hAnsi="ＭＳ Ｐ明朝" w:hint="eastAsia"/>
          <w:sz w:val="24"/>
          <w:szCs w:val="24"/>
        </w:rPr>
        <w:t>馬術競技場より車で約5分。</w:t>
      </w:r>
      <w:r>
        <w:rPr>
          <w:rFonts w:ascii="ＭＳ Ｐ明朝" w:eastAsia="ＭＳ Ｐ明朝" w:hAnsi="ＭＳ Ｐ明朝" w:hint="eastAsia"/>
          <w:sz w:val="24"/>
          <w:szCs w:val="24"/>
        </w:rPr>
        <w:t>無料駐車場</w:t>
      </w:r>
      <w:r w:rsidR="00BC23E6">
        <w:rPr>
          <w:rFonts w:ascii="ＭＳ Ｐ明朝" w:eastAsia="ＭＳ Ｐ明朝" w:hAnsi="ＭＳ Ｐ明朝" w:hint="eastAsia"/>
          <w:sz w:val="24"/>
          <w:szCs w:val="24"/>
        </w:rPr>
        <w:t>完備</w:t>
      </w:r>
    </w:p>
    <w:p w14:paraId="31FD5C80" w14:textId="3E94F0B9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料　</w:t>
      </w:r>
      <w:r w:rsidR="00E7355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金　：</w:t>
      </w:r>
    </w:p>
    <w:p w14:paraId="595B60C6" w14:textId="037091C7" w:rsidR="00B50B31" w:rsidRDefault="00B50B31" w:rsidP="00B50B31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（金・土・日；3泊の場合）</w:t>
      </w:r>
    </w:p>
    <w:tbl>
      <w:tblPr>
        <w:tblStyle w:val="ac"/>
        <w:tblW w:w="8134" w:type="dxa"/>
        <w:tblInd w:w="552" w:type="dxa"/>
        <w:tblLook w:val="04A0" w:firstRow="1" w:lastRow="0" w:firstColumn="1" w:lastColumn="0" w:noHBand="0" w:noVBand="1"/>
      </w:tblPr>
      <w:tblGrid>
        <w:gridCol w:w="2568"/>
        <w:gridCol w:w="2854"/>
        <w:gridCol w:w="2712"/>
      </w:tblGrid>
      <w:tr w:rsidR="00B50B31" w14:paraId="10AD3C6B" w14:textId="77777777" w:rsidTr="006E3185">
        <w:trPr>
          <w:trHeight w:val="438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17C7DA1" w14:textId="77777777" w:rsidR="00B50B31" w:rsidRDefault="00B50B31" w:rsidP="006E3185">
            <w:pPr>
              <w:pStyle w:val="a9"/>
              <w:ind w:leftChars="67" w:left="141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FEC5697" w14:textId="78F9C411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通常料金</w:t>
            </w:r>
          </w:p>
        </w:tc>
        <w:tc>
          <w:tcPr>
            <w:tcW w:w="271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C2B52C" w14:textId="4C5B22BA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割引適用料金</w:t>
            </w:r>
          </w:p>
        </w:tc>
      </w:tr>
      <w:tr w:rsidR="00B50B31" w14:paraId="49796131" w14:textId="77777777" w:rsidTr="006E3185">
        <w:trPr>
          <w:trHeight w:val="438"/>
        </w:trPr>
        <w:tc>
          <w:tcPr>
            <w:tcW w:w="25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0F389C5" w14:textId="5FD06FEE" w:rsidR="00B50B31" w:rsidRDefault="00B50B31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シングル</w:t>
            </w:r>
          </w:p>
        </w:tc>
        <w:tc>
          <w:tcPr>
            <w:tcW w:w="2854" w:type="dxa"/>
            <w:tcBorders>
              <w:top w:val="double" w:sz="4" w:space="0" w:color="auto"/>
            </w:tcBorders>
            <w:vAlign w:val="center"/>
          </w:tcPr>
          <w:p w14:paraId="79F92D8B" w14:textId="6CEBAC73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29，450円</w:t>
            </w:r>
          </w:p>
        </w:tc>
        <w:tc>
          <w:tcPr>
            <w:tcW w:w="271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7552BAC" w14:textId="56E24031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25，950円</w:t>
            </w:r>
          </w:p>
        </w:tc>
      </w:tr>
      <w:tr w:rsidR="00B50B31" w14:paraId="74A7A93E" w14:textId="77777777" w:rsidTr="006E3185">
        <w:trPr>
          <w:trHeight w:val="438"/>
        </w:trPr>
        <w:tc>
          <w:tcPr>
            <w:tcW w:w="2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26A5E" w14:textId="62FA824D" w:rsidR="00B50B31" w:rsidRDefault="00B50B31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ツイン（2名利用）</w:t>
            </w:r>
          </w:p>
        </w:tc>
        <w:tc>
          <w:tcPr>
            <w:tcW w:w="2854" w:type="dxa"/>
            <w:tcBorders>
              <w:bottom w:val="single" w:sz="12" w:space="0" w:color="auto"/>
            </w:tcBorders>
            <w:vAlign w:val="center"/>
          </w:tcPr>
          <w:p w14:paraId="1C0782A0" w14:textId="799AE45E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44，900円</w:t>
            </w:r>
          </w:p>
        </w:tc>
        <w:tc>
          <w:tcPr>
            <w:tcW w:w="2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AEBDF" w14:textId="4345178D" w:rsidR="00B50B31" w:rsidRDefault="00483425" w:rsidP="0048342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36，900円</w:t>
            </w:r>
          </w:p>
        </w:tc>
      </w:tr>
    </w:tbl>
    <w:p w14:paraId="4FBE6053" w14:textId="3CDCF671" w:rsidR="00EA186D" w:rsidRPr="00CC0D64" w:rsidRDefault="0011030C" w:rsidP="00CC0D64">
      <w:pPr>
        <w:pStyle w:val="a9"/>
        <w:ind w:left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78D325E2" w14:textId="009A82AB" w:rsidR="00483425" w:rsidRPr="00483425" w:rsidRDefault="00483425" w:rsidP="00483425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（１泊の場合）</w:t>
      </w:r>
    </w:p>
    <w:tbl>
      <w:tblPr>
        <w:tblStyle w:val="ac"/>
        <w:tblW w:w="8245" w:type="dxa"/>
        <w:tblInd w:w="529" w:type="dxa"/>
        <w:tblLook w:val="04A0" w:firstRow="1" w:lastRow="0" w:firstColumn="1" w:lastColumn="0" w:noHBand="0" w:noVBand="1"/>
      </w:tblPr>
      <w:tblGrid>
        <w:gridCol w:w="2008"/>
        <w:gridCol w:w="1417"/>
        <w:gridCol w:w="1418"/>
        <w:gridCol w:w="1701"/>
        <w:gridCol w:w="1701"/>
      </w:tblGrid>
      <w:tr w:rsidR="006E3185" w14:paraId="44C02D63" w14:textId="77777777" w:rsidTr="006E3185">
        <w:trPr>
          <w:trHeight w:val="448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FB030DF" w14:textId="77777777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FEABA" w14:textId="4707E5DD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通常（平日）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ECA409" w14:textId="2B68519A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割引（平日）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25DA52A" w14:textId="03D1454F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通常（土曜日）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96296E" w14:textId="126A360D" w:rsidR="00483425" w:rsidRDefault="00483425" w:rsidP="006E3185">
            <w:pPr>
              <w:pStyle w:val="a9"/>
              <w:ind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割引（土曜日）</w:t>
            </w:r>
          </w:p>
        </w:tc>
      </w:tr>
      <w:tr w:rsidR="006E3185" w14:paraId="6D1736E0" w14:textId="77777777" w:rsidTr="006E3185">
        <w:trPr>
          <w:trHeight w:val="448"/>
        </w:trPr>
        <w:tc>
          <w:tcPr>
            <w:tcW w:w="20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9A134C" w14:textId="5476CF30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シングル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0E30668" w14:textId="118F31C7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9,150円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0797550" w14:textId="3056B1BC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8,650円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963402" w14:textId="64A31D40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11,150円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356340B" w14:textId="1BBE98C8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8,650円</w:t>
            </w:r>
          </w:p>
        </w:tc>
      </w:tr>
      <w:tr w:rsidR="006E3185" w14:paraId="2B93CDFE" w14:textId="77777777" w:rsidTr="006E3185">
        <w:trPr>
          <w:trHeight w:val="448"/>
        </w:trPr>
        <w:tc>
          <w:tcPr>
            <w:tcW w:w="2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12803" w14:textId="22BD1F18" w:rsidR="00483425" w:rsidRDefault="00483425" w:rsidP="00B50B31">
            <w:pPr>
              <w:pStyle w:val="a9"/>
              <w:ind w:left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ツイン（2名利用）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88BFA5" w14:textId="04989323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14,300円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D24DC" w14:textId="45DE5AE8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12,300円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BF8F1" w14:textId="7791F1CE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16,300円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A1A68" w14:textId="10D49C47" w:rsidR="00483425" w:rsidRDefault="00483425" w:rsidP="006E3185">
            <w:pPr>
              <w:pStyle w:val="a9"/>
              <w:ind w:left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12,300円</w:t>
            </w:r>
          </w:p>
        </w:tc>
      </w:tr>
    </w:tbl>
    <w:p w14:paraId="42EF0E42" w14:textId="35160AC4" w:rsidR="00CC0D64" w:rsidRDefault="006E3185" w:rsidP="00CC0D64">
      <w:pPr>
        <w:pStyle w:val="a9"/>
        <w:ind w:leftChars="337" w:left="850" w:hangingChars="59" w:hanging="14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CC0D64">
        <w:rPr>
          <w:rFonts w:ascii="ＭＳ Ｐ明朝" w:eastAsia="ＭＳ Ｐ明朝" w:hAnsi="ＭＳ Ｐ明朝" w:hint="eastAsia"/>
          <w:sz w:val="24"/>
          <w:szCs w:val="24"/>
        </w:rPr>
        <w:t>シングルルームが満室の場合ツインのシングルユース（10,650円/泊）になります。</w:t>
      </w:r>
    </w:p>
    <w:p w14:paraId="1000051F" w14:textId="284AA942" w:rsidR="00CC0D64" w:rsidRDefault="00CC0D64" w:rsidP="00CC0D64">
      <w:pPr>
        <w:pStyle w:val="a9"/>
        <w:ind w:left="426" w:firstLineChars="117" w:firstLine="28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6E3185">
        <w:rPr>
          <w:rFonts w:ascii="ＭＳ Ｐ明朝" w:eastAsia="ＭＳ Ｐ明朝" w:hAnsi="ＭＳ Ｐ明朝" w:hint="eastAsia"/>
          <w:sz w:val="24"/>
          <w:szCs w:val="24"/>
        </w:rPr>
        <w:t>前日泊、日曜日泊</w:t>
      </w:r>
      <w:r w:rsidR="005A0265">
        <w:rPr>
          <w:rFonts w:ascii="ＭＳ Ｐ明朝" w:eastAsia="ＭＳ Ｐ明朝" w:hAnsi="ＭＳ Ｐ明朝" w:hint="eastAsia"/>
          <w:sz w:val="24"/>
          <w:szCs w:val="24"/>
        </w:rPr>
        <w:t>（3泊以上）</w:t>
      </w:r>
      <w:r w:rsidR="006E3185">
        <w:rPr>
          <w:rFonts w:ascii="ＭＳ Ｐ明朝" w:eastAsia="ＭＳ Ｐ明朝" w:hAnsi="ＭＳ Ｐ明朝" w:hint="eastAsia"/>
          <w:sz w:val="24"/>
          <w:szCs w:val="24"/>
        </w:rPr>
        <w:t>も可能</w:t>
      </w:r>
    </w:p>
    <w:p w14:paraId="7917A04F" w14:textId="4CA278C5" w:rsidR="006E3185" w:rsidRPr="00CC0D64" w:rsidRDefault="006E3185" w:rsidP="00CC0D64">
      <w:pPr>
        <w:pStyle w:val="a9"/>
        <w:ind w:left="426" w:firstLineChars="117" w:firstLine="281"/>
        <w:rPr>
          <w:rFonts w:ascii="ＭＳ Ｐ明朝" w:eastAsia="ＭＳ Ｐ明朝" w:hAnsi="ＭＳ Ｐ明朝"/>
          <w:sz w:val="24"/>
          <w:szCs w:val="24"/>
        </w:rPr>
      </w:pPr>
      <w:r w:rsidRPr="00CC0D64">
        <w:rPr>
          <w:rFonts w:ascii="ＭＳ Ｐ明朝" w:eastAsia="ＭＳ Ｐ明朝" w:hAnsi="ＭＳ Ｐ明朝" w:hint="eastAsia"/>
          <w:sz w:val="24"/>
          <w:szCs w:val="24"/>
        </w:rPr>
        <w:t>・朝食は別途申し込み可能（通常2,200円⇒割引1,500円）</w:t>
      </w:r>
    </w:p>
    <w:p w14:paraId="1FCF7D33" w14:textId="473C307A" w:rsidR="00B50B31" w:rsidRPr="00433A90" w:rsidRDefault="00CC0D64" w:rsidP="00433A9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DF76B22" w14:textId="61BB99A8" w:rsidR="00B50B31" w:rsidRDefault="00B50B31" w:rsidP="00B50B31">
      <w:pPr>
        <w:pStyle w:val="a9"/>
        <w:numPr>
          <w:ilvl w:val="0"/>
          <w:numId w:val="1"/>
        </w:num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申込方法</w:t>
      </w:r>
    </w:p>
    <w:p w14:paraId="577672E5" w14:textId="102BC8EB" w:rsidR="00433A90" w:rsidRDefault="00433A90" w:rsidP="00433A90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今回割引の特典を付けるため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静岡</w:t>
      </w:r>
      <w:r>
        <w:rPr>
          <w:rFonts w:ascii="ＭＳ Ｐ明朝" w:eastAsia="ＭＳ Ｐ明朝" w:hAnsi="ＭＳ Ｐ明朝" w:hint="eastAsia"/>
          <w:sz w:val="24"/>
          <w:szCs w:val="24"/>
        </w:rPr>
        <w:t>県馬連で纏めて申込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み</w:t>
      </w:r>
      <w:r w:rsidR="001F4DC8">
        <w:rPr>
          <w:rFonts w:ascii="ＭＳ Ｐ明朝" w:eastAsia="ＭＳ Ｐ明朝" w:hAnsi="ＭＳ Ｐ明朝" w:hint="eastAsia"/>
          <w:sz w:val="24"/>
          <w:szCs w:val="24"/>
        </w:rPr>
        <w:t>を行っています。</w:t>
      </w:r>
    </w:p>
    <w:p w14:paraId="1E4C1A91" w14:textId="6996A925" w:rsidR="00433A90" w:rsidRDefault="00433A90" w:rsidP="00433A90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申込先：特定非営利活動法人　静岡県馬術連盟</w:t>
      </w:r>
    </w:p>
    <w:p w14:paraId="0C2A5B44" w14:textId="7CFA699F" w:rsidR="00006B2B" w:rsidRDefault="00433A90" w:rsidP="00006B2B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4CBF">
        <w:rPr>
          <w:rFonts w:ascii="ＭＳ Ｐ明朝" w:eastAsia="ＭＳ Ｐ明朝" w:hAnsi="ＭＳ Ｐ明朝" w:hint="eastAsia"/>
          <w:sz w:val="24"/>
          <w:szCs w:val="24"/>
        </w:rPr>
        <w:t>E-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>Mail ：</w:t>
      </w:r>
      <w:r w:rsidR="00514CBF">
        <w:rPr>
          <w:rFonts w:ascii="ＭＳ Ｐ明朝" w:eastAsia="ＭＳ Ｐ明朝" w:hAnsi="ＭＳ Ｐ明朝" w:hint="eastAsia"/>
          <w:sz w:val="24"/>
          <w:szCs w:val="24"/>
        </w:rPr>
        <w:t>shizubaren@gmail.com</w:t>
      </w:r>
      <w:r w:rsidR="00B64F0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06B2B">
        <w:rPr>
          <w:rFonts w:ascii="ＭＳ Ｐ明朝" w:eastAsia="ＭＳ Ｐ明朝" w:hAnsi="ＭＳ Ｐ明朝" w:hint="eastAsia"/>
          <w:sz w:val="24"/>
          <w:szCs w:val="24"/>
        </w:rPr>
        <w:t xml:space="preserve">Ｆａｘ：0545-55-2490  </w:t>
      </w:r>
      <w:r w:rsidR="00006B2B" w:rsidRPr="00006B2B">
        <w:rPr>
          <w:rFonts w:ascii="ＭＳ Ｐ明朝" w:eastAsia="ＭＳ Ｐ明朝" w:hAnsi="ＭＳ Ｐ明朝" w:hint="eastAsia"/>
          <w:sz w:val="24"/>
          <w:szCs w:val="24"/>
        </w:rPr>
        <w:t>TEL :</w:t>
      </w:r>
      <w:r w:rsidR="00006B2B">
        <w:rPr>
          <w:rFonts w:ascii="ＭＳ Ｐ明朝" w:eastAsia="ＭＳ Ｐ明朝" w:hAnsi="ＭＳ Ｐ明朝" w:hint="eastAsia"/>
          <w:sz w:val="24"/>
          <w:szCs w:val="24"/>
        </w:rPr>
        <w:t xml:space="preserve"> 0545-55-2488</w:t>
      </w:r>
    </w:p>
    <w:p w14:paraId="50959F50" w14:textId="067507C7" w:rsidR="00514CBF" w:rsidRPr="00514CBF" w:rsidRDefault="00514CBF" w:rsidP="00514CBF">
      <w:pPr>
        <w:pStyle w:val="a9"/>
        <w:ind w:left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担　当 ：北澄（キタズミ）</w:t>
      </w:r>
    </w:p>
    <w:p w14:paraId="756CEF23" w14:textId="6071719E" w:rsidR="00006B2B" w:rsidRPr="00E073BA" w:rsidRDefault="00006B2B" w:rsidP="00433A90">
      <w:pPr>
        <w:pStyle w:val="a9"/>
        <w:ind w:left="360"/>
        <w:rPr>
          <w:rFonts w:ascii="ＭＳ Ｐ明朝" w:eastAsia="ＭＳ Ｐ明朝" w:hAnsi="ＭＳ Ｐ明朝"/>
          <w:b/>
          <w:bCs/>
          <w:color w:val="EE0000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E073BA" w:rsidRPr="00E073BA">
        <w:rPr>
          <w:rFonts w:ascii="ＭＳ Ｐ明朝" w:eastAsia="ＭＳ Ｐ明朝" w:hAnsi="ＭＳ Ｐ明朝" w:hint="eastAsia"/>
          <w:b/>
          <w:bCs/>
          <w:color w:val="EE0000"/>
          <w:sz w:val="24"/>
          <w:szCs w:val="24"/>
          <w:u w:val="single"/>
        </w:rPr>
        <w:t>申込</w:t>
      </w:r>
      <w:r w:rsidRPr="00E073BA">
        <w:rPr>
          <w:rFonts w:ascii="ＭＳ Ｐ明朝" w:eastAsia="ＭＳ Ｐ明朝" w:hAnsi="ＭＳ Ｐ明朝" w:hint="eastAsia"/>
          <w:b/>
          <w:bCs/>
          <w:color w:val="EE0000"/>
          <w:sz w:val="24"/>
          <w:szCs w:val="24"/>
          <w:u w:val="single"/>
        </w:rPr>
        <w:t>締め切り日　：　2026年6月</w:t>
      </w:r>
      <w:r w:rsidR="00E073BA" w:rsidRPr="00E073BA">
        <w:rPr>
          <w:rFonts w:ascii="ＭＳ Ｐ明朝" w:eastAsia="ＭＳ Ｐ明朝" w:hAnsi="ＭＳ Ｐ明朝" w:hint="eastAsia"/>
          <w:b/>
          <w:bCs/>
          <w:color w:val="EE0000"/>
          <w:sz w:val="24"/>
          <w:szCs w:val="24"/>
          <w:u w:val="single"/>
        </w:rPr>
        <w:t>30</w:t>
      </w:r>
      <w:r w:rsidRPr="00E073BA">
        <w:rPr>
          <w:rFonts w:ascii="ＭＳ Ｐ明朝" w:eastAsia="ＭＳ Ｐ明朝" w:hAnsi="ＭＳ Ｐ明朝" w:hint="eastAsia"/>
          <w:b/>
          <w:bCs/>
          <w:color w:val="EE0000"/>
          <w:sz w:val="24"/>
          <w:szCs w:val="24"/>
          <w:u w:val="single"/>
        </w:rPr>
        <w:t>日（火）</w:t>
      </w:r>
    </w:p>
    <w:p w14:paraId="05036A79" w14:textId="5CE67FD5" w:rsidR="00244A89" w:rsidRPr="00514CBF" w:rsidRDefault="004A0774" w:rsidP="00514CB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お早目の申し込みをお願い致します。</w:t>
      </w:r>
    </w:p>
    <w:sectPr w:rsidR="00244A89" w:rsidRPr="00514CBF" w:rsidSect="001F4DC8">
      <w:pgSz w:w="11906" w:h="16838"/>
      <w:pgMar w:top="1843" w:right="1416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746D7"/>
    <w:multiLevelType w:val="hybridMultilevel"/>
    <w:tmpl w:val="FE76A458"/>
    <w:lvl w:ilvl="0" w:tplc="4462F4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14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89"/>
    <w:rsid w:val="00006B2B"/>
    <w:rsid w:val="0011030C"/>
    <w:rsid w:val="0012062E"/>
    <w:rsid w:val="00166B8B"/>
    <w:rsid w:val="001F4DC8"/>
    <w:rsid w:val="00233AA0"/>
    <w:rsid w:val="00244A89"/>
    <w:rsid w:val="00320A7A"/>
    <w:rsid w:val="00366ED7"/>
    <w:rsid w:val="00433A90"/>
    <w:rsid w:val="00444B40"/>
    <w:rsid w:val="00483425"/>
    <w:rsid w:val="004A0774"/>
    <w:rsid w:val="004C0C3E"/>
    <w:rsid w:val="00514CBF"/>
    <w:rsid w:val="00535929"/>
    <w:rsid w:val="005A0265"/>
    <w:rsid w:val="006047F0"/>
    <w:rsid w:val="00620E5F"/>
    <w:rsid w:val="006E3185"/>
    <w:rsid w:val="00783DC7"/>
    <w:rsid w:val="007D014E"/>
    <w:rsid w:val="00B11A50"/>
    <w:rsid w:val="00B50B31"/>
    <w:rsid w:val="00B64F06"/>
    <w:rsid w:val="00BC23E6"/>
    <w:rsid w:val="00CC0D64"/>
    <w:rsid w:val="00CC2C96"/>
    <w:rsid w:val="00CD59C8"/>
    <w:rsid w:val="00D33493"/>
    <w:rsid w:val="00D96D8A"/>
    <w:rsid w:val="00E073BA"/>
    <w:rsid w:val="00E21E81"/>
    <w:rsid w:val="00E73552"/>
    <w:rsid w:val="00EA186D"/>
    <w:rsid w:val="00EB6019"/>
    <w:rsid w:val="00F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326D2"/>
  <w15:chartTrackingRefBased/>
  <w15:docId w15:val="{AACAFA01-F7D3-45B3-AD3C-C9B4BF26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A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4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4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4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4A8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44A89"/>
  </w:style>
  <w:style w:type="character" w:customStyle="1" w:styleId="ab">
    <w:name w:val="日付 (文字)"/>
    <w:basedOn w:val="a0"/>
    <w:link w:val="aa"/>
    <w:uiPriority w:val="99"/>
    <w:semiHidden/>
    <w:rsid w:val="00244A89"/>
  </w:style>
  <w:style w:type="table" w:styleId="ac">
    <w:name w:val="Table Grid"/>
    <w:basedOn w:val="a1"/>
    <w:uiPriority w:val="39"/>
    <w:rsid w:val="00B5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兼子 信幸</dc:creator>
  <cp:keywords/>
  <dc:description/>
  <cp:lastModifiedBy>兼子 信幸</cp:lastModifiedBy>
  <cp:revision>4</cp:revision>
  <dcterms:created xsi:type="dcterms:W3CDTF">2026-06-16T10:23:00Z</dcterms:created>
  <dcterms:modified xsi:type="dcterms:W3CDTF">2026-06-16T10:41:00Z</dcterms:modified>
</cp:coreProperties>
</file>